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A67BD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A1286B">
        <w:rPr>
          <w:rFonts w:ascii="Times New Roman" w:hAnsi="Times New Roman" w:cs="Times New Roman"/>
          <w:b/>
          <w:sz w:val="28"/>
          <w:szCs w:val="28"/>
        </w:rPr>
        <w:t>ЗР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385">
        <w:rPr>
          <w:rFonts w:ascii="Times New Roman" w:hAnsi="Times New Roman" w:cs="Times New Roman"/>
          <w:b/>
          <w:sz w:val="28"/>
          <w:szCs w:val="28"/>
        </w:rPr>
        <w:t>9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</w:tblGrid>
      <w:tr w:rsidR="005117F2" w:rsidTr="005013D7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117F2" w:rsidTr="005013D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117F2" w:rsidRDefault="005117F2" w:rsidP="00511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7F2" w:rsidRDefault="005117F2" w:rsidP="00C7300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 xml:space="preserve">Единая государственная система предупреждения и ликвидации чрезвычайных ситуаций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117F2">
        <w:rPr>
          <w:rFonts w:ascii="Times New Roman" w:hAnsi="Times New Roman" w:cs="Times New Roman"/>
          <w:sz w:val="24"/>
          <w:szCs w:val="24"/>
        </w:rPr>
        <w:t>РСЧС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117F2">
        <w:rPr>
          <w:rFonts w:ascii="Times New Roman" w:hAnsi="Times New Roman" w:cs="Times New Roman"/>
          <w:sz w:val="24"/>
          <w:szCs w:val="24"/>
        </w:rPr>
        <w:t xml:space="preserve"> состоит из:</w:t>
      </w:r>
    </w:p>
    <w:p w:rsidR="005117F2" w:rsidRPr="005117F2" w:rsidRDefault="005117F2" w:rsidP="005117F2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Найдите ошибку.</w:t>
      </w:r>
    </w:p>
    <w:p w:rsidR="005117F2" w:rsidRPr="005117F2" w:rsidRDefault="005117F2" w:rsidP="005117F2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территориальных;</w:t>
      </w:r>
    </w:p>
    <w:p w:rsidR="005117F2" w:rsidRPr="005117F2" w:rsidRDefault="005117F2" w:rsidP="005117F2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функциональных;</w:t>
      </w:r>
    </w:p>
    <w:p w:rsidR="005117F2" w:rsidRPr="005117F2" w:rsidRDefault="005117F2" w:rsidP="005117F2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ведомственных подсистем.</w:t>
      </w:r>
    </w:p>
    <w:p w:rsidR="005117F2" w:rsidRDefault="005117F2" w:rsidP="00511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ab/>
      </w:r>
    </w:p>
    <w:p w:rsidR="005117F2" w:rsidRPr="005117F2" w:rsidRDefault="005117F2" w:rsidP="005117F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Территориальные подсистемы РСЧС создаются:</w:t>
      </w:r>
    </w:p>
    <w:p w:rsidR="005117F2" w:rsidRPr="005117F2" w:rsidRDefault="005117F2" w:rsidP="005117F2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для предупреждения и ликвидации чрезвычайных ситуаций в городах и районах;</w:t>
      </w:r>
    </w:p>
    <w:p w:rsidR="005117F2" w:rsidRPr="005117F2" w:rsidRDefault="005117F2" w:rsidP="005117F2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для предупреждения и ликвидации чрезвычайных ситуаций в поселках и населенных пунктах;</w:t>
      </w:r>
    </w:p>
    <w:p w:rsidR="005117F2" w:rsidRPr="005117F2" w:rsidRDefault="005117F2" w:rsidP="005117F2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для предупреждения и ликвидации чрезвычайных ситуаций в субъектах РФ в пределах их территорий и состоят из звеньев, соответствующих административно-территориальному делению этих территорий.</w:t>
      </w:r>
    </w:p>
    <w:p w:rsidR="005117F2" w:rsidRDefault="005117F2" w:rsidP="00511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7F2" w:rsidRPr="005117F2" w:rsidRDefault="005117F2" w:rsidP="005117F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Назовите федеральный орган в России решающий задачи безопасности жизнедеятельности населения:</w:t>
      </w:r>
    </w:p>
    <w:p w:rsidR="005117F2" w:rsidRPr="005117F2" w:rsidRDefault="005117F2" w:rsidP="005117F2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проведение аварийно-спасательных и других неотложных работ при возникновении ЧС;</w:t>
      </w:r>
    </w:p>
    <w:p w:rsidR="005117F2" w:rsidRPr="005117F2" w:rsidRDefault="005117F2" w:rsidP="005117F2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локализация зон ЧС и прекращение действия характерных для них опасных факторов;</w:t>
      </w:r>
    </w:p>
    <w:p w:rsidR="005117F2" w:rsidRPr="005117F2" w:rsidRDefault="005117F2" w:rsidP="005117F2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организация строительства жилья для пострадавшего населения.</w:t>
      </w:r>
    </w:p>
    <w:p w:rsidR="005117F2" w:rsidRDefault="005117F2" w:rsidP="00511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7F2" w:rsidRPr="005117F2" w:rsidRDefault="005117F2" w:rsidP="005117F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Рабочими органами комиссий по чрезвычайным ситуациям соответствующих органов государственной власти и местного самоуправления является:</w:t>
      </w:r>
    </w:p>
    <w:p w:rsidR="005117F2" w:rsidRPr="005117F2" w:rsidRDefault="005117F2" w:rsidP="005117F2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специально создаваемые штабы;</w:t>
      </w:r>
    </w:p>
    <w:p w:rsidR="005117F2" w:rsidRPr="005117F2" w:rsidRDefault="005117F2" w:rsidP="005117F2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органы управления (комитеты, управления, отделы) по делам ГОЧС;</w:t>
      </w:r>
    </w:p>
    <w:p w:rsidR="005117F2" w:rsidRPr="005117F2" w:rsidRDefault="005117F2" w:rsidP="005117F2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эвакуационные комиссии.</w:t>
      </w:r>
    </w:p>
    <w:p w:rsidR="005117F2" w:rsidRDefault="005117F2" w:rsidP="00511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7F2" w:rsidRPr="005117F2" w:rsidRDefault="005117F2" w:rsidP="005117F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Назовите закон, в России определяющий правовые и организационные нормы в области защиты от чрезвычайных ситуаций:</w:t>
      </w:r>
    </w:p>
    <w:p w:rsidR="005117F2" w:rsidRPr="005117F2" w:rsidRDefault="005117F2" w:rsidP="005117F2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закон РФ «О безопасности»;</w:t>
      </w:r>
    </w:p>
    <w:p w:rsidR="005117F2" w:rsidRPr="005117F2" w:rsidRDefault="005117F2" w:rsidP="005117F2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Федеральный закон «Об обороне»;</w:t>
      </w:r>
    </w:p>
    <w:p w:rsidR="005117F2" w:rsidRPr="005117F2" w:rsidRDefault="005117F2" w:rsidP="005117F2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Федеральный закон «О защите населения и территорий от чрезвычайных ситуаций природного и техногенного характера»;</w:t>
      </w:r>
    </w:p>
    <w:p w:rsidR="005117F2" w:rsidRPr="005117F2" w:rsidRDefault="005117F2" w:rsidP="005117F2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Федеральный закон «О гражданской обороне».</w:t>
      </w:r>
    </w:p>
    <w:p w:rsidR="005117F2" w:rsidRDefault="005117F2" w:rsidP="00511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7F2" w:rsidRPr="005117F2" w:rsidRDefault="005117F2" w:rsidP="005117F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Комиссия по чрезвычайным ситуациям органа местного самоуправления, координирующим органом РСЧС на:</w:t>
      </w:r>
    </w:p>
    <w:p w:rsidR="005117F2" w:rsidRPr="005117F2" w:rsidRDefault="005117F2" w:rsidP="005117F2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Региональном уровне;</w:t>
      </w:r>
    </w:p>
    <w:p w:rsidR="005117F2" w:rsidRPr="005117F2" w:rsidRDefault="005117F2" w:rsidP="005117F2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федеральном уровне;</w:t>
      </w:r>
    </w:p>
    <w:p w:rsidR="005117F2" w:rsidRPr="005117F2" w:rsidRDefault="005117F2" w:rsidP="005117F2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объектном уровне;</w:t>
      </w:r>
    </w:p>
    <w:p w:rsidR="005117F2" w:rsidRPr="005117F2" w:rsidRDefault="005117F2" w:rsidP="005117F2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lastRenderedPageBreak/>
        <w:t>местном уровне.</w:t>
      </w:r>
    </w:p>
    <w:p w:rsidR="005117F2" w:rsidRPr="005117F2" w:rsidRDefault="005117F2" w:rsidP="005117F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К зоне чрезвычайной ситуации относятся:</w:t>
      </w:r>
    </w:p>
    <w:p w:rsidR="005117F2" w:rsidRPr="005117F2" w:rsidRDefault="005117F2" w:rsidP="005117F2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территория, на которой прогнозируется ЧС;</w:t>
      </w:r>
    </w:p>
    <w:p w:rsidR="005117F2" w:rsidRPr="005117F2" w:rsidRDefault="005117F2" w:rsidP="005117F2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территория, на которой расположены потенциально опасные объекты;</w:t>
      </w:r>
    </w:p>
    <w:p w:rsidR="005117F2" w:rsidRPr="005117F2" w:rsidRDefault="005117F2" w:rsidP="005117F2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территория, на которой сложилась ЧС.</w:t>
      </w:r>
    </w:p>
    <w:p w:rsidR="005117F2" w:rsidRDefault="005117F2" w:rsidP="00511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7F2" w:rsidRPr="005117F2" w:rsidRDefault="005117F2" w:rsidP="005117F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Международное гуманитарное право-</w:t>
      </w:r>
      <w:proofErr w:type="gramStart"/>
      <w:r w:rsidRPr="005117F2">
        <w:rPr>
          <w:rFonts w:ascii="Times New Roman" w:hAnsi="Times New Roman" w:cs="Times New Roman"/>
          <w:sz w:val="24"/>
          <w:szCs w:val="24"/>
        </w:rPr>
        <w:t>это..</w:t>
      </w:r>
      <w:proofErr w:type="gramEnd"/>
    </w:p>
    <w:p w:rsidR="005117F2" w:rsidRPr="005117F2" w:rsidRDefault="005117F2" w:rsidP="005117F2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совокупность норм, направленных на защиту прав человека в мирное время;</w:t>
      </w:r>
    </w:p>
    <w:p w:rsidR="005117F2" w:rsidRPr="005117F2" w:rsidRDefault="005117F2" w:rsidP="005117F2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совокупность норм, основанных на принципах гуманности т направленных на защиту жертв вооруженных конфликтов и ограничение средств и методов ведения войны;</w:t>
      </w:r>
    </w:p>
    <w:p w:rsidR="005117F2" w:rsidRPr="005117F2" w:rsidRDefault="005117F2" w:rsidP="005117F2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 xml:space="preserve">совокупность норм, направленных на защиту жертв во </w:t>
      </w:r>
      <w:proofErr w:type="gramStart"/>
      <w:r w:rsidRPr="005117F2">
        <w:rPr>
          <w:rFonts w:ascii="Times New Roman" w:hAnsi="Times New Roman" w:cs="Times New Roman"/>
          <w:sz w:val="24"/>
          <w:szCs w:val="24"/>
        </w:rPr>
        <w:t>время  стихийных</w:t>
      </w:r>
      <w:proofErr w:type="gramEnd"/>
      <w:r w:rsidRPr="005117F2">
        <w:rPr>
          <w:rFonts w:ascii="Times New Roman" w:hAnsi="Times New Roman" w:cs="Times New Roman"/>
          <w:sz w:val="24"/>
          <w:szCs w:val="24"/>
        </w:rPr>
        <w:t xml:space="preserve"> бедствий.</w:t>
      </w:r>
    </w:p>
    <w:p w:rsidR="005117F2" w:rsidRDefault="005117F2" w:rsidP="00511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7F2" w:rsidRPr="005117F2" w:rsidRDefault="005117F2" w:rsidP="005117F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Основными документами международного гуманитарного права являются:</w:t>
      </w:r>
    </w:p>
    <w:p w:rsidR="005117F2" w:rsidRPr="005117F2" w:rsidRDefault="005117F2" w:rsidP="005117F2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Декларация прав человека;</w:t>
      </w:r>
    </w:p>
    <w:p w:rsidR="005117F2" w:rsidRPr="005117F2" w:rsidRDefault="005117F2" w:rsidP="005117F2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Устав Организации Объединенных Наций;</w:t>
      </w:r>
    </w:p>
    <w:p w:rsidR="005117F2" w:rsidRPr="005117F2" w:rsidRDefault="005117F2" w:rsidP="005117F2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Четыре Женевских конвенции и два Дополнительных протокола к ним.</w:t>
      </w:r>
    </w:p>
    <w:p w:rsidR="005117F2" w:rsidRDefault="005117F2" w:rsidP="00511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7F2" w:rsidRPr="005117F2" w:rsidRDefault="005117F2" w:rsidP="005117F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В качестве закона, обеспечивающего зашиты   медицинского персонала в зоне вооруженного конфликта, может использоваться:</w:t>
      </w:r>
    </w:p>
    <w:p w:rsidR="005117F2" w:rsidRPr="005117F2" w:rsidRDefault="005117F2" w:rsidP="005117F2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красный крест на белом поле;</w:t>
      </w:r>
    </w:p>
    <w:p w:rsidR="005117F2" w:rsidRPr="005117F2" w:rsidRDefault="005117F2" w:rsidP="005117F2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белый флаг;</w:t>
      </w:r>
    </w:p>
    <w:p w:rsidR="005117F2" w:rsidRPr="005117F2" w:rsidRDefault="005117F2" w:rsidP="005117F2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красный полумесяц на белом поле;</w:t>
      </w:r>
    </w:p>
    <w:p w:rsidR="005117F2" w:rsidRPr="005117F2" w:rsidRDefault="005117F2" w:rsidP="005117F2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белый квадрат с красной полосой по диагонали.</w:t>
      </w:r>
    </w:p>
    <w:p w:rsidR="005117F2" w:rsidRDefault="005117F2" w:rsidP="00511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7F2" w:rsidRPr="005117F2" w:rsidRDefault="005117F2" w:rsidP="005117F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Для обозначения людей, имеющих право принимать участие в военных действиях, в международном праве используется термин:</w:t>
      </w:r>
    </w:p>
    <w:p w:rsidR="005117F2" w:rsidRPr="005117F2" w:rsidRDefault="005117F2" w:rsidP="005117F2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репатрианты;</w:t>
      </w:r>
    </w:p>
    <w:p w:rsidR="005117F2" w:rsidRPr="005117F2" w:rsidRDefault="005117F2" w:rsidP="005117F2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комбатанты;</w:t>
      </w:r>
    </w:p>
    <w:p w:rsidR="005117F2" w:rsidRPr="005117F2" w:rsidRDefault="005117F2" w:rsidP="005117F2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интернированные.</w:t>
      </w:r>
    </w:p>
    <w:p w:rsidR="005117F2" w:rsidRDefault="005117F2" w:rsidP="00511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7F2" w:rsidRPr="005117F2" w:rsidRDefault="005117F2" w:rsidP="005117F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Какими правилами обязана руководствоваться каждая воюющая сторона при оказании помощи раненым согласно нормам международного гуманитарного права? Укажите правильные ответы:</w:t>
      </w:r>
    </w:p>
    <w:p w:rsidR="005117F2" w:rsidRPr="005117F2" w:rsidRDefault="005117F2" w:rsidP="005117F2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раненых нельзя оставлять на произвол судьбы, даже если они принадлежат к стороне противника;</w:t>
      </w:r>
    </w:p>
    <w:p w:rsidR="005117F2" w:rsidRPr="005117F2" w:rsidRDefault="005117F2" w:rsidP="005117F2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можно оказывать помощь только раненым собственной стороны;</w:t>
      </w:r>
    </w:p>
    <w:p w:rsidR="005117F2" w:rsidRPr="005117F2" w:rsidRDefault="005117F2" w:rsidP="005117F2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между ранеными и больными не должно проводится никакого различия, по каким бы то ни было соображениям, кроме медицинских;</w:t>
      </w:r>
    </w:p>
    <w:p w:rsidR="00A67BDC" w:rsidRPr="005117F2" w:rsidRDefault="005117F2" w:rsidP="005117F2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 xml:space="preserve">каждая сторона обязана разыскивать и регистрировать все имеющиеся в наличии данные, способствующие установлению личности раненых, больных и умерших, попавших в </w:t>
      </w:r>
      <w:proofErr w:type="gramStart"/>
      <w:r w:rsidRPr="005117F2">
        <w:rPr>
          <w:rFonts w:ascii="Times New Roman" w:hAnsi="Times New Roman" w:cs="Times New Roman"/>
          <w:sz w:val="24"/>
          <w:szCs w:val="24"/>
        </w:rPr>
        <w:t>их  руки</w:t>
      </w:r>
      <w:proofErr w:type="gramEnd"/>
      <w:r w:rsidRPr="005117F2">
        <w:rPr>
          <w:rFonts w:ascii="Times New Roman" w:hAnsi="Times New Roman" w:cs="Times New Roman"/>
          <w:sz w:val="24"/>
          <w:szCs w:val="24"/>
        </w:rPr>
        <w:t>, как со своей, так и с неприятельской стороны.</w:t>
      </w:r>
    </w:p>
    <w:p w:rsidR="005117F2" w:rsidRPr="005117F2" w:rsidRDefault="005117F2" w:rsidP="005117F2">
      <w:pPr>
        <w:pStyle w:val="a5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sectPr w:rsidR="005117F2" w:rsidRPr="0051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73D"/>
    <w:multiLevelType w:val="hybridMultilevel"/>
    <w:tmpl w:val="EB3CD97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6E49F7"/>
    <w:multiLevelType w:val="hybridMultilevel"/>
    <w:tmpl w:val="BED47D3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B20DA5"/>
    <w:multiLevelType w:val="hybridMultilevel"/>
    <w:tmpl w:val="684A728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AB405D"/>
    <w:multiLevelType w:val="hybridMultilevel"/>
    <w:tmpl w:val="D47C4A6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122B82"/>
    <w:multiLevelType w:val="hybridMultilevel"/>
    <w:tmpl w:val="8A64B70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666348"/>
    <w:multiLevelType w:val="hybridMultilevel"/>
    <w:tmpl w:val="203AC1E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5D799D"/>
    <w:multiLevelType w:val="hybridMultilevel"/>
    <w:tmpl w:val="A96E8B2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393B00"/>
    <w:multiLevelType w:val="hybridMultilevel"/>
    <w:tmpl w:val="6E761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400B0"/>
    <w:multiLevelType w:val="hybridMultilevel"/>
    <w:tmpl w:val="27E288D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1E3EBC"/>
    <w:multiLevelType w:val="hybridMultilevel"/>
    <w:tmpl w:val="DCEA78D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0661F5"/>
    <w:multiLevelType w:val="hybridMultilevel"/>
    <w:tmpl w:val="5DB43C3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69874A5"/>
    <w:multiLevelType w:val="hybridMultilevel"/>
    <w:tmpl w:val="624A332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572AA5"/>
    <w:multiLevelType w:val="hybridMultilevel"/>
    <w:tmpl w:val="5848475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7B5036"/>
    <w:multiLevelType w:val="hybridMultilevel"/>
    <w:tmpl w:val="DA58ED3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784836"/>
    <w:multiLevelType w:val="hybridMultilevel"/>
    <w:tmpl w:val="02FCD41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423C6E"/>
    <w:multiLevelType w:val="hybridMultilevel"/>
    <w:tmpl w:val="2594E64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7F1448"/>
    <w:multiLevelType w:val="hybridMultilevel"/>
    <w:tmpl w:val="60D68A6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B74629"/>
    <w:multiLevelType w:val="hybridMultilevel"/>
    <w:tmpl w:val="94A6466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A0951F3"/>
    <w:multiLevelType w:val="hybridMultilevel"/>
    <w:tmpl w:val="45343C2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7C1257"/>
    <w:multiLevelType w:val="hybridMultilevel"/>
    <w:tmpl w:val="77741EA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9029E6"/>
    <w:multiLevelType w:val="hybridMultilevel"/>
    <w:tmpl w:val="16DA0E9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355003D"/>
    <w:multiLevelType w:val="hybridMultilevel"/>
    <w:tmpl w:val="1B7A5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068F0"/>
    <w:multiLevelType w:val="hybridMultilevel"/>
    <w:tmpl w:val="1642580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C4B3D8C"/>
    <w:multiLevelType w:val="hybridMultilevel"/>
    <w:tmpl w:val="EC3655F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E31D09"/>
    <w:multiLevelType w:val="hybridMultilevel"/>
    <w:tmpl w:val="0FCEB1C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9F03AD7"/>
    <w:multiLevelType w:val="hybridMultilevel"/>
    <w:tmpl w:val="EDB268A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4C5B05"/>
    <w:multiLevelType w:val="hybridMultilevel"/>
    <w:tmpl w:val="17CEAF2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4C0D85"/>
    <w:multiLevelType w:val="hybridMultilevel"/>
    <w:tmpl w:val="B894AD0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93745E"/>
    <w:multiLevelType w:val="hybridMultilevel"/>
    <w:tmpl w:val="03787AF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6"/>
  </w:num>
  <w:num w:numId="3">
    <w:abstractNumId w:val="23"/>
  </w:num>
  <w:num w:numId="4">
    <w:abstractNumId w:val="25"/>
  </w:num>
  <w:num w:numId="5">
    <w:abstractNumId w:val="15"/>
  </w:num>
  <w:num w:numId="6">
    <w:abstractNumId w:val="27"/>
  </w:num>
  <w:num w:numId="7">
    <w:abstractNumId w:val="14"/>
  </w:num>
  <w:num w:numId="8">
    <w:abstractNumId w:val="28"/>
  </w:num>
  <w:num w:numId="9">
    <w:abstractNumId w:val="12"/>
  </w:num>
  <w:num w:numId="10">
    <w:abstractNumId w:val="26"/>
  </w:num>
  <w:num w:numId="11">
    <w:abstractNumId w:val="19"/>
  </w:num>
  <w:num w:numId="12">
    <w:abstractNumId w:val="3"/>
  </w:num>
  <w:num w:numId="13">
    <w:abstractNumId w:val="5"/>
  </w:num>
  <w:num w:numId="14">
    <w:abstractNumId w:val="8"/>
  </w:num>
  <w:num w:numId="15">
    <w:abstractNumId w:val="18"/>
  </w:num>
  <w:num w:numId="16">
    <w:abstractNumId w:val="13"/>
  </w:num>
  <w:num w:numId="17">
    <w:abstractNumId w:val="7"/>
  </w:num>
  <w:num w:numId="18">
    <w:abstractNumId w:val="9"/>
  </w:num>
  <w:num w:numId="19">
    <w:abstractNumId w:val="20"/>
  </w:num>
  <w:num w:numId="20">
    <w:abstractNumId w:val="6"/>
  </w:num>
  <w:num w:numId="21">
    <w:abstractNumId w:val="2"/>
  </w:num>
  <w:num w:numId="22">
    <w:abstractNumId w:val="24"/>
  </w:num>
  <w:num w:numId="23">
    <w:abstractNumId w:val="11"/>
  </w:num>
  <w:num w:numId="24">
    <w:abstractNumId w:val="17"/>
  </w:num>
  <w:num w:numId="25">
    <w:abstractNumId w:val="0"/>
  </w:num>
  <w:num w:numId="26">
    <w:abstractNumId w:val="1"/>
  </w:num>
  <w:num w:numId="27">
    <w:abstractNumId w:val="10"/>
  </w:num>
  <w:num w:numId="28">
    <w:abstractNumId w:val="22"/>
  </w:num>
  <w:num w:numId="29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544C3"/>
    <w:rsid w:val="000A23FA"/>
    <w:rsid w:val="00181770"/>
    <w:rsid w:val="00205B61"/>
    <w:rsid w:val="00464873"/>
    <w:rsid w:val="004D285E"/>
    <w:rsid w:val="005117F2"/>
    <w:rsid w:val="009E4121"/>
    <w:rsid w:val="00A1286B"/>
    <w:rsid w:val="00A15500"/>
    <w:rsid w:val="00A67BDC"/>
    <w:rsid w:val="00C177C2"/>
    <w:rsid w:val="00C42930"/>
    <w:rsid w:val="00C5205A"/>
    <w:rsid w:val="00CD33BB"/>
    <w:rsid w:val="00D458D6"/>
    <w:rsid w:val="00E04385"/>
    <w:rsid w:val="00E2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0427"/>
  <w15:docId w15:val="{19327EAF-517F-4380-8E7C-1219664D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Пользователь Windows</cp:lastModifiedBy>
  <cp:revision>8</cp:revision>
  <dcterms:created xsi:type="dcterms:W3CDTF">2014-10-02T11:01:00Z</dcterms:created>
  <dcterms:modified xsi:type="dcterms:W3CDTF">2026-03-04T11:46:00Z</dcterms:modified>
</cp:coreProperties>
</file>